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C27DE6" w14:textId="77777777" w:rsidR="00B02A9C" w:rsidRDefault="00B02A9C" w:rsidP="00B02A9C">
      <w:pPr>
        <w:spacing w:line="480" w:lineRule="auto"/>
        <w:jc w:val="center"/>
        <w:rPr>
          <w:rFonts w:ascii="Times New Roman" w:hAnsi="Times New Roman" w:cs="Times New Roman"/>
          <w:sz w:val="24"/>
          <w:szCs w:val="24"/>
        </w:rPr>
      </w:pPr>
    </w:p>
    <w:p w14:paraId="0D64ADF6" w14:textId="77777777" w:rsidR="00B02A9C" w:rsidRDefault="00B02A9C" w:rsidP="00B02A9C">
      <w:pPr>
        <w:spacing w:line="480" w:lineRule="auto"/>
        <w:jc w:val="center"/>
        <w:rPr>
          <w:rFonts w:ascii="Times New Roman" w:hAnsi="Times New Roman" w:cs="Times New Roman"/>
          <w:sz w:val="24"/>
          <w:szCs w:val="24"/>
        </w:rPr>
      </w:pPr>
    </w:p>
    <w:p w14:paraId="6A725BD4" w14:textId="77777777" w:rsidR="00B02A9C" w:rsidRDefault="00B02A9C" w:rsidP="00B02A9C">
      <w:pPr>
        <w:spacing w:line="480" w:lineRule="auto"/>
        <w:jc w:val="center"/>
        <w:rPr>
          <w:rFonts w:ascii="Times New Roman" w:hAnsi="Times New Roman" w:cs="Times New Roman"/>
          <w:sz w:val="24"/>
          <w:szCs w:val="24"/>
        </w:rPr>
      </w:pPr>
    </w:p>
    <w:p w14:paraId="4039CD53" w14:textId="77777777" w:rsidR="00B02A9C" w:rsidRDefault="00B02A9C" w:rsidP="00B02A9C">
      <w:pPr>
        <w:spacing w:line="480" w:lineRule="auto"/>
        <w:jc w:val="center"/>
        <w:rPr>
          <w:rFonts w:ascii="Times New Roman" w:hAnsi="Times New Roman" w:cs="Times New Roman"/>
          <w:sz w:val="24"/>
          <w:szCs w:val="24"/>
        </w:rPr>
      </w:pPr>
    </w:p>
    <w:p w14:paraId="0486C5EB" w14:textId="77777777" w:rsidR="00B02A9C" w:rsidRDefault="00B02A9C" w:rsidP="00B02A9C">
      <w:pPr>
        <w:spacing w:line="480" w:lineRule="auto"/>
        <w:jc w:val="center"/>
        <w:rPr>
          <w:rFonts w:ascii="Times New Roman" w:hAnsi="Times New Roman" w:cs="Times New Roman"/>
          <w:sz w:val="24"/>
          <w:szCs w:val="24"/>
        </w:rPr>
      </w:pPr>
    </w:p>
    <w:p w14:paraId="416376E7" w14:textId="77777777" w:rsidR="00B02A9C" w:rsidRDefault="00B02A9C" w:rsidP="00B02A9C">
      <w:pPr>
        <w:spacing w:line="480" w:lineRule="auto"/>
        <w:jc w:val="center"/>
        <w:rPr>
          <w:rFonts w:ascii="Times New Roman" w:hAnsi="Times New Roman" w:cs="Times New Roman"/>
          <w:sz w:val="24"/>
          <w:szCs w:val="24"/>
        </w:rPr>
      </w:pPr>
    </w:p>
    <w:p w14:paraId="1FD54E0B" w14:textId="77777777" w:rsidR="00B02A9C" w:rsidRDefault="00B02A9C" w:rsidP="00B02A9C">
      <w:pPr>
        <w:spacing w:line="480" w:lineRule="auto"/>
        <w:jc w:val="center"/>
        <w:rPr>
          <w:rFonts w:ascii="Times New Roman" w:hAnsi="Times New Roman" w:cs="Times New Roman"/>
          <w:sz w:val="24"/>
          <w:szCs w:val="24"/>
        </w:rPr>
      </w:pPr>
    </w:p>
    <w:p w14:paraId="551FB278" w14:textId="77777777" w:rsidR="00B02A9C" w:rsidRDefault="00B02A9C" w:rsidP="00B02A9C">
      <w:pPr>
        <w:spacing w:line="480" w:lineRule="auto"/>
        <w:jc w:val="center"/>
        <w:rPr>
          <w:rFonts w:ascii="Times New Roman" w:hAnsi="Times New Roman" w:cs="Times New Roman"/>
          <w:sz w:val="24"/>
          <w:szCs w:val="24"/>
        </w:rPr>
      </w:pPr>
      <w:r w:rsidRPr="00397112">
        <w:rPr>
          <w:rFonts w:ascii="Times New Roman" w:hAnsi="Times New Roman" w:cs="Times New Roman"/>
          <w:sz w:val="24"/>
          <w:szCs w:val="24"/>
        </w:rPr>
        <w:t>Reading Article</w:t>
      </w:r>
      <w:r>
        <w:rPr>
          <w:rFonts w:ascii="Times New Roman" w:hAnsi="Times New Roman" w:cs="Times New Roman"/>
          <w:sz w:val="24"/>
          <w:szCs w:val="24"/>
        </w:rPr>
        <w:t>: Urban Context and Place</w:t>
      </w:r>
    </w:p>
    <w:p w14:paraId="3C0E8175" w14:textId="77777777" w:rsidR="00B02A9C" w:rsidRDefault="00B02A9C" w:rsidP="00B02A9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14:paraId="13893382" w14:textId="77777777" w:rsidR="00B02A9C" w:rsidRDefault="00B02A9C" w:rsidP="00B02A9C">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Unit</w:t>
      </w:r>
    </w:p>
    <w:p w14:paraId="1189B914" w14:textId="77777777" w:rsidR="00B02A9C" w:rsidRDefault="00B02A9C" w:rsidP="00B02A9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6B8DE63E" w14:textId="77777777" w:rsidR="00B02A9C" w:rsidRDefault="00B02A9C" w:rsidP="00B02A9C">
      <w:pPr>
        <w:spacing w:line="480" w:lineRule="auto"/>
        <w:jc w:val="center"/>
        <w:rPr>
          <w:rFonts w:ascii="Times New Roman" w:hAnsi="Times New Roman" w:cs="Times New Roman"/>
          <w:sz w:val="24"/>
          <w:szCs w:val="24"/>
        </w:rPr>
      </w:pPr>
    </w:p>
    <w:p w14:paraId="3DC6B848" w14:textId="77777777" w:rsidR="00B02A9C" w:rsidRDefault="00B02A9C" w:rsidP="00B02A9C">
      <w:pPr>
        <w:spacing w:line="480" w:lineRule="auto"/>
        <w:jc w:val="center"/>
        <w:rPr>
          <w:rFonts w:ascii="Times New Roman" w:hAnsi="Times New Roman" w:cs="Times New Roman"/>
          <w:sz w:val="24"/>
          <w:szCs w:val="24"/>
        </w:rPr>
      </w:pPr>
    </w:p>
    <w:p w14:paraId="0B988165" w14:textId="77777777" w:rsidR="00B02A9C" w:rsidRDefault="00B02A9C" w:rsidP="00B02A9C">
      <w:pPr>
        <w:spacing w:line="480" w:lineRule="auto"/>
        <w:jc w:val="center"/>
        <w:rPr>
          <w:rFonts w:ascii="Times New Roman" w:hAnsi="Times New Roman" w:cs="Times New Roman"/>
          <w:sz w:val="24"/>
          <w:szCs w:val="24"/>
        </w:rPr>
      </w:pPr>
    </w:p>
    <w:p w14:paraId="74A8ADFF" w14:textId="77777777" w:rsidR="00B02A9C" w:rsidRDefault="00B02A9C" w:rsidP="00B02A9C">
      <w:pPr>
        <w:spacing w:line="480" w:lineRule="auto"/>
        <w:jc w:val="center"/>
        <w:rPr>
          <w:rFonts w:ascii="Times New Roman" w:hAnsi="Times New Roman" w:cs="Times New Roman"/>
          <w:sz w:val="24"/>
          <w:szCs w:val="24"/>
        </w:rPr>
      </w:pPr>
    </w:p>
    <w:p w14:paraId="0627F338" w14:textId="77777777" w:rsidR="00B02A9C" w:rsidRDefault="00B02A9C" w:rsidP="00B02A9C">
      <w:pPr>
        <w:spacing w:line="480" w:lineRule="auto"/>
        <w:jc w:val="center"/>
        <w:rPr>
          <w:rFonts w:ascii="Times New Roman" w:hAnsi="Times New Roman" w:cs="Times New Roman"/>
          <w:sz w:val="24"/>
          <w:szCs w:val="24"/>
        </w:rPr>
      </w:pPr>
    </w:p>
    <w:p w14:paraId="45AA6E41" w14:textId="77777777" w:rsidR="00B02A9C" w:rsidRDefault="00B02A9C" w:rsidP="00B02A9C">
      <w:pPr>
        <w:spacing w:line="480" w:lineRule="auto"/>
        <w:jc w:val="center"/>
        <w:rPr>
          <w:rFonts w:ascii="Times New Roman" w:hAnsi="Times New Roman" w:cs="Times New Roman"/>
          <w:sz w:val="24"/>
          <w:szCs w:val="24"/>
        </w:rPr>
      </w:pPr>
    </w:p>
    <w:p w14:paraId="36549552" w14:textId="77777777" w:rsidR="00B02A9C" w:rsidRDefault="00B02A9C" w:rsidP="00B02A9C">
      <w:pPr>
        <w:spacing w:line="480" w:lineRule="auto"/>
        <w:jc w:val="center"/>
        <w:rPr>
          <w:rFonts w:ascii="Times New Roman" w:hAnsi="Times New Roman" w:cs="Times New Roman"/>
          <w:sz w:val="24"/>
          <w:szCs w:val="24"/>
        </w:rPr>
      </w:pPr>
    </w:p>
    <w:p w14:paraId="65F13F3B" w14:textId="77777777" w:rsidR="00B02A9C" w:rsidRPr="00397112" w:rsidRDefault="00B02A9C" w:rsidP="00B02A9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Urban Context and Place</w:t>
      </w:r>
    </w:p>
    <w:p w14:paraId="553F8428" w14:textId="77777777" w:rsidR="006C20F9" w:rsidRPr="00397112" w:rsidRDefault="006C20F9" w:rsidP="006878EA">
      <w:pPr>
        <w:spacing w:line="480" w:lineRule="auto"/>
        <w:jc w:val="both"/>
        <w:rPr>
          <w:rFonts w:ascii="Times New Roman" w:hAnsi="Times New Roman" w:cs="Times New Roman"/>
          <w:sz w:val="24"/>
          <w:szCs w:val="24"/>
        </w:rPr>
      </w:pPr>
      <w:r w:rsidRPr="00397112">
        <w:rPr>
          <w:rFonts w:ascii="Times New Roman" w:hAnsi="Times New Roman" w:cs="Times New Roman"/>
          <w:sz w:val="24"/>
          <w:szCs w:val="24"/>
        </w:rPr>
        <w:t xml:space="preserve">Part 1: </w:t>
      </w:r>
      <w:r w:rsidR="00FE0DFC" w:rsidRPr="00397112">
        <w:rPr>
          <w:rFonts w:ascii="Times New Roman" w:hAnsi="Times New Roman" w:cs="Times New Roman"/>
          <w:sz w:val="24"/>
          <w:szCs w:val="24"/>
        </w:rPr>
        <w:t>Annotated</w:t>
      </w:r>
      <w:r w:rsidRPr="00397112">
        <w:rPr>
          <w:rFonts w:ascii="Times New Roman" w:hAnsi="Times New Roman" w:cs="Times New Roman"/>
          <w:sz w:val="24"/>
          <w:szCs w:val="24"/>
        </w:rPr>
        <w:t xml:space="preserve"> Bibliography</w:t>
      </w:r>
    </w:p>
    <w:p w14:paraId="365688C6" w14:textId="77777777" w:rsidR="006878EA" w:rsidRDefault="00C87734" w:rsidP="006878EA">
      <w:pPr>
        <w:shd w:val="clear" w:color="auto" w:fill="FCFCFC"/>
        <w:spacing w:after="100" w:afterAutospacing="1" w:line="480" w:lineRule="auto"/>
        <w:jc w:val="both"/>
        <w:textAlignment w:val="center"/>
        <w:rPr>
          <w:rFonts w:ascii="Times New Roman" w:hAnsi="Times New Roman" w:cs="Times New Roman"/>
          <w:b/>
          <w:sz w:val="24"/>
          <w:szCs w:val="24"/>
          <w:shd w:val="clear" w:color="auto" w:fill="FFFFFF"/>
        </w:rPr>
      </w:pPr>
      <w:r w:rsidRPr="00977CAD">
        <w:rPr>
          <w:rFonts w:ascii="Times New Roman" w:hAnsi="Times New Roman" w:cs="Times New Roman"/>
          <w:b/>
          <w:sz w:val="24"/>
          <w:szCs w:val="24"/>
          <w:shd w:val="clear" w:color="auto" w:fill="FFFFFF"/>
        </w:rPr>
        <w:t xml:space="preserve">James, C. E., &amp; Saul, R. (2007). Urban schooling in suburban contexts: Exploring the </w:t>
      </w:r>
    </w:p>
    <w:p w14:paraId="00BDCC39" w14:textId="0FCFEA27" w:rsidR="00C87734" w:rsidRPr="00156D4B" w:rsidRDefault="00C87734" w:rsidP="006878EA">
      <w:pPr>
        <w:shd w:val="clear" w:color="auto" w:fill="FCFCFC"/>
        <w:spacing w:after="100" w:afterAutospacing="1" w:line="480" w:lineRule="auto"/>
        <w:ind w:left="720"/>
        <w:jc w:val="both"/>
        <w:textAlignment w:val="center"/>
        <w:rPr>
          <w:rFonts w:ascii="Times New Roman" w:eastAsia="Times New Roman" w:hAnsi="Times New Roman" w:cs="Times New Roman"/>
          <w:b/>
          <w:sz w:val="24"/>
          <w:szCs w:val="24"/>
        </w:rPr>
      </w:pPr>
      <w:r w:rsidRPr="00977CAD">
        <w:rPr>
          <w:rFonts w:ascii="Times New Roman" w:hAnsi="Times New Roman" w:cs="Times New Roman"/>
          <w:b/>
          <w:sz w:val="24"/>
          <w:szCs w:val="24"/>
          <w:shd w:val="clear" w:color="auto" w:fill="FFFFFF"/>
        </w:rPr>
        <w:t>immigrant factor in urban education. In </w:t>
      </w:r>
      <w:r w:rsidRPr="00977CAD">
        <w:rPr>
          <w:rFonts w:ascii="Times New Roman" w:hAnsi="Times New Roman" w:cs="Times New Roman"/>
          <w:b/>
          <w:i/>
          <w:iCs/>
          <w:sz w:val="24"/>
          <w:szCs w:val="24"/>
          <w:shd w:val="clear" w:color="auto" w:fill="FFFFFF"/>
        </w:rPr>
        <w:t>International handbook of urban education</w:t>
      </w:r>
      <w:r w:rsidRPr="00977CAD">
        <w:rPr>
          <w:rFonts w:ascii="Times New Roman" w:hAnsi="Times New Roman" w:cs="Times New Roman"/>
          <w:b/>
          <w:sz w:val="24"/>
          <w:szCs w:val="24"/>
          <w:shd w:val="clear" w:color="auto" w:fill="FFFFFF"/>
        </w:rPr>
        <w:t> (pp. 841-858). Springer, Dordrecht.</w:t>
      </w:r>
    </w:p>
    <w:p w14:paraId="71073C33" w14:textId="77777777" w:rsidR="004614B5" w:rsidRPr="004614B5" w:rsidRDefault="004614B5" w:rsidP="00A15E07">
      <w:pPr>
        <w:spacing w:before="240" w:after="240" w:line="480" w:lineRule="auto"/>
        <w:ind w:firstLine="720"/>
        <w:jc w:val="both"/>
        <w:rPr>
          <w:rFonts w:ascii="Times New Roman" w:eastAsia="Times New Roman" w:hAnsi="Times New Roman" w:cs="Times New Roman"/>
          <w:sz w:val="24"/>
          <w:szCs w:val="24"/>
        </w:rPr>
      </w:pPr>
      <w:r w:rsidRPr="004614B5">
        <w:rPr>
          <w:rFonts w:ascii="Times New Roman" w:eastAsia="Times New Roman" w:hAnsi="Times New Roman" w:cs="Times New Roman"/>
          <w:color w:val="000000"/>
          <w:sz w:val="24"/>
          <w:szCs w:val="24"/>
          <w:shd w:val="clear" w:color="auto" w:fill="FCFCFC"/>
        </w:rPr>
        <w:t>The authors in this study seek to find the educational issues faced by students by comparing students who live and go to schools in inner and outer suburban areas in Toronto. In their argument, the authors argue that recent immigrant students that live in the suburban areas often experience issues such as racialization, exclusion and marginalization. They suggest these issues ought to be addressed. To explore their study, the authors discuss suburban contexts and new or recent immigrants living in these suburbs by using Toronto as the reference. In their study, the authors investigate the experiences and lives of immigrant families regarding social and cultural capital they employ in their lives, how racialization impacts or influences the educational and schooling opportunities of these “suburbanites,” and the comparison of life in inner and outer suburban areas. In their conclusion, the authors suggest the need for educators to understand the student experiences as well as their cultural and social contexts where they live in order to develop educational programs that are tailored to meet the needs, aspiration and interests of these students. </w:t>
      </w:r>
    </w:p>
    <w:p w14:paraId="3D9D67BD" w14:textId="77777777" w:rsidR="004614B5" w:rsidRPr="004614B5" w:rsidRDefault="004614B5" w:rsidP="00A15E07">
      <w:pPr>
        <w:spacing w:before="240" w:after="240" w:line="480" w:lineRule="auto"/>
        <w:ind w:firstLine="720"/>
        <w:jc w:val="both"/>
        <w:rPr>
          <w:rFonts w:ascii="Times New Roman" w:eastAsia="Times New Roman" w:hAnsi="Times New Roman" w:cs="Times New Roman"/>
          <w:sz w:val="24"/>
          <w:szCs w:val="24"/>
        </w:rPr>
      </w:pPr>
      <w:r w:rsidRPr="004614B5">
        <w:rPr>
          <w:rFonts w:ascii="Times New Roman" w:eastAsia="Times New Roman" w:hAnsi="Times New Roman" w:cs="Times New Roman"/>
          <w:color w:val="000000"/>
          <w:sz w:val="24"/>
          <w:szCs w:val="24"/>
          <w:shd w:val="clear" w:color="auto" w:fill="FCFCFC"/>
        </w:rPr>
        <w:t>This article is credible as the authors have reputable credentials. Both are professors at the Faculty of Education at York University, Canada. They’ve authored several books and have written several publications that have appeared in top journal publishers. Their interests lie in areas of cultural identity, race and ethnicity exploration.</w:t>
      </w:r>
    </w:p>
    <w:p w14:paraId="5AA19733" w14:textId="77777777" w:rsidR="004614B5" w:rsidRPr="004614B5" w:rsidRDefault="004614B5" w:rsidP="004614B5">
      <w:pPr>
        <w:spacing w:before="240" w:after="240" w:line="480" w:lineRule="auto"/>
        <w:jc w:val="both"/>
        <w:rPr>
          <w:rFonts w:ascii="Times New Roman" w:eastAsia="Times New Roman" w:hAnsi="Times New Roman" w:cs="Times New Roman"/>
          <w:sz w:val="24"/>
          <w:szCs w:val="24"/>
        </w:rPr>
      </w:pPr>
      <w:r w:rsidRPr="004614B5">
        <w:rPr>
          <w:rFonts w:ascii="Times New Roman" w:eastAsia="Times New Roman" w:hAnsi="Times New Roman" w:cs="Times New Roman"/>
          <w:color w:val="000000"/>
          <w:sz w:val="24"/>
          <w:szCs w:val="24"/>
          <w:shd w:val="clear" w:color="auto" w:fill="FCFCFC"/>
        </w:rPr>
        <w:lastRenderedPageBreak/>
        <w:t>This article is useful in the topic of this week’s reading because it provides a detailed perspective of urban context and relation to education and schooling.</w:t>
      </w:r>
    </w:p>
    <w:p w14:paraId="3059EEAB" w14:textId="2CF03816" w:rsidR="00FC62B0" w:rsidRPr="000E2672" w:rsidRDefault="00977CAD" w:rsidP="00A15E07">
      <w:pPr>
        <w:spacing w:line="480" w:lineRule="auto"/>
        <w:jc w:val="both"/>
        <w:rPr>
          <w:rFonts w:ascii="Times New Roman" w:hAnsi="Times New Roman" w:cs="Times New Roman"/>
          <w:b/>
          <w:spacing w:val="2"/>
          <w:sz w:val="24"/>
          <w:szCs w:val="24"/>
          <w:shd w:val="clear" w:color="auto" w:fill="FCFCFC"/>
        </w:rPr>
      </w:pPr>
      <w:r w:rsidRPr="000E2672">
        <w:rPr>
          <w:rFonts w:ascii="Times New Roman" w:hAnsi="Times New Roman" w:cs="Times New Roman"/>
          <w:b/>
          <w:spacing w:val="2"/>
          <w:sz w:val="24"/>
          <w:szCs w:val="24"/>
          <w:shd w:val="clear" w:color="auto" w:fill="FCFCFC"/>
        </w:rPr>
        <w:t>Hudley, C. (2013). Education and urban schools. The SES Indicator, 6(2).</w:t>
      </w:r>
    </w:p>
    <w:p w14:paraId="0525E55D" w14:textId="385311EE" w:rsidR="00977CAD" w:rsidRPr="000E2672" w:rsidRDefault="006878EA" w:rsidP="006878EA">
      <w:pPr>
        <w:spacing w:line="480" w:lineRule="auto"/>
        <w:ind w:firstLine="720"/>
        <w:jc w:val="both"/>
        <w:rPr>
          <w:rStyle w:val="affiliationcountry"/>
          <w:rFonts w:ascii="Times New Roman" w:hAnsi="Times New Roman" w:cs="Times New Roman"/>
          <w:b/>
          <w:sz w:val="24"/>
          <w:szCs w:val="24"/>
          <w:shd w:val="clear" w:color="auto" w:fill="FCFCFC"/>
        </w:rPr>
      </w:pPr>
      <w:hyperlink r:id="rId7" w:history="1">
        <w:r w:rsidRPr="006F2B29">
          <w:rPr>
            <w:rStyle w:val="Hyperlink"/>
            <w:rFonts w:ascii="Times New Roman" w:hAnsi="Times New Roman" w:cs="Times New Roman"/>
            <w:b/>
            <w:sz w:val="24"/>
            <w:szCs w:val="24"/>
            <w:shd w:val="clear" w:color="auto" w:fill="FCFCFC"/>
          </w:rPr>
          <w:t>https://www.apa.org/pi/ses/resources/indicator/2013/05/urban-schools</w:t>
        </w:r>
      </w:hyperlink>
    </w:p>
    <w:p w14:paraId="522579C4" w14:textId="77777777" w:rsidR="00A15E07" w:rsidRPr="00A15E07" w:rsidRDefault="00A15E07" w:rsidP="00A15E07">
      <w:pPr>
        <w:spacing w:before="240" w:after="0" w:line="480" w:lineRule="auto"/>
        <w:ind w:firstLine="720"/>
        <w:jc w:val="both"/>
        <w:rPr>
          <w:rFonts w:ascii="Times New Roman" w:eastAsia="Times New Roman" w:hAnsi="Times New Roman" w:cs="Times New Roman"/>
          <w:sz w:val="24"/>
          <w:szCs w:val="24"/>
        </w:rPr>
      </w:pPr>
      <w:r w:rsidRPr="00A15E07">
        <w:rPr>
          <w:rFonts w:ascii="Times New Roman" w:eastAsia="Times New Roman" w:hAnsi="Times New Roman" w:cs="Times New Roman"/>
          <w:color w:val="000000"/>
          <w:sz w:val="24"/>
          <w:szCs w:val="24"/>
        </w:rPr>
        <w:t>The author in this article expounds on the much ongoing debate about the poor academic performance from the students in urban, minority groups and coded schools. According to the author, the urban public schools are full of students who indicate that they are from families that are at or near the poverty level. The author argues that education is used as a tool to escape from poverty and reach the middle class. She observes that poor urban students in public schools receive insufficient education regardless of competing with the students from more advantaged middle and upper class. The author concludes that regardless of teachers in these “urban” schools possessing strong credentials, the teachers in these schools with high poverty levels are challenged by shortage of education supplies and learning materials which diminishes the student achievement and engagement.</w:t>
      </w:r>
    </w:p>
    <w:p w14:paraId="02BD36F4" w14:textId="77777777" w:rsidR="00A15E07" w:rsidRPr="00A15E07" w:rsidRDefault="00A15E07" w:rsidP="00A15E07">
      <w:pPr>
        <w:spacing w:before="240" w:after="0" w:line="480" w:lineRule="auto"/>
        <w:ind w:firstLine="720"/>
        <w:jc w:val="both"/>
        <w:rPr>
          <w:rFonts w:ascii="Times New Roman" w:eastAsia="Times New Roman" w:hAnsi="Times New Roman" w:cs="Times New Roman"/>
          <w:sz w:val="24"/>
          <w:szCs w:val="24"/>
        </w:rPr>
      </w:pPr>
      <w:r w:rsidRPr="00A15E07">
        <w:rPr>
          <w:rFonts w:ascii="Times New Roman" w:eastAsia="Times New Roman" w:hAnsi="Times New Roman" w:cs="Times New Roman"/>
          <w:color w:val="000000"/>
          <w:sz w:val="24"/>
          <w:szCs w:val="24"/>
        </w:rPr>
        <w:t xml:space="preserve">The author of this article holds a PhD in Education Psychology from the University of California, Los Angeles. She is currently serving as a professor of graduate school of education at University of California. Her research interests are in areas of ethnic minority children, inequality in public education and children's risk for school failure. She has written many academic articles that have appeared in major journals such as </w:t>
      </w:r>
      <w:r w:rsidRPr="00A15E07">
        <w:rPr>
          <w:rFonts w:ascii="Arial" w:eastAsia="Times New Roman" w:hAnsi="Arial" w:cs="Arial"/>
          <w:i/>
          <w:iCs/>
          <w:color w:val="000000"/>
          <w:sz w:val="24"/>
          <w:szCs w:val="24"/>
          <w:shd w:val="clear" w:color="auto" w:fill="FFFFFF"/>
        </w:rPr>
        <w:t>Journal of Educational Psychology</w:t>
      </w:r>
      <w:r w:rsidRPr="00A15E07">
        <w:rPr>
          <w:rFonts w:ascii="Arial" w:eastAsia="Times New Roman" w:hAnsi="Arial" w:cs="Arial"/>
          <w:i/>
          <w:iCs/>
          <w:color w:val="000000"/>
          <w:sz w:val="14"/>
          <w:szCs w:val="14"/>
          <w:shd w:val="clear" w:color="auto" w:fill="FFFFFF"/>
          <w:vertAlign w:val="superscript"/>
        </w:rPr>
        <w:t>®</w:t>
      </w:r>
      <w:r w:rsidRPr="00A15E07">
        <w:rPr>
          <w:rFonts w:ascii="Times New Roman" w:eastAsia="Times New Roman" w:hAnsi="Times New Roman" w:cs="Times New Roman"/>
          <w:color w:val="000000"/>
          <w:sz w:val="24"/>
          <w:szCs w:val="24"/>
          <w:shd w:val="clear" w:color="auto" w:fill="FFFFFF"/>
        </w:rPr>
        <w:t xml:space="preserve">, </w:t>
      </w:r>
      <w:r w:rsidRPr="00A15E07">
        <w:rPr>
          <w:rFonts w:ascii="Times New Roman" w:eastAsia="Times New Roman" w:hAnsi="Times New Roman" w:cs="Times New Roman"/>
          <w:i/>
          <w:iCs/>
          <w:color w:val="000000"/>
          <w:sz w:val="24"/>
          <w:szCs w:val="24"/>
          <w:shd w:val="clear" w:color="auto" w:fill="FFFFFF"/>
        </w:rPr>
        <w:t>Psychology in the Schools</w:t>
      </w:r>
      <w:r w:rsidRPr="00A15E07">
        <w:rPr>
          <w:rFonts w:ascii="Times New Roman" w:eastAsia="Times New Roman" w:hAnsi="Times New Roman" w:cs="Times New Roman"/>
          <w:color w:val="000000"/>
          <w:sz w:val="24"/>
          <w:szCs w:val="24"/>
          <w:shd w:val="clear" w:color="auto" w:fill="FFFFFF"/>
        </w:rPr>
        <w:t xml:space="preserve"> and </w:t>
      </w:r>
      <w:r w:rsidRPr="00A15E07">
        <w:rPr>
          <w:rFonts w:ascii="Times New Roman" w:eastAsia="Times New Roman" w:hAnsi="Times New Roman" w:cs="Times New Roman"/>
          <w:i/>
          <w:iCs/>
          <w:color w:val="000000"/>
          <w:sz w:val="24"/>
          <w:szCs w:val="24"/>
          <w:shd w:val="clear" w:color="auto" w:fill="FFFFFF"/>
        </w:rPr>
        <w:t>Developmental Psychology. These credentials make the article credible and relevant in the current study.</w:t>
      </w:r>
    </w:p>
    <w:p w14:paraId="2FF1E244" w14:textId="77777777" w:rsidR="00A15E07" w:rsidRPr="00A15E07" w:rsidRDefault="00A15E07" w:rsidP="00A15E07">
      <w:pPr>
        <w:spacing w:before="240" w:after="0" w:line="480" w:lineRule="auto"/>
        <w:jc w:val="both"/>
        <w:rPr>
          <w:rFonts w:ascii="Times New Roman" w:eastAsia="Times New Roman" w:hAnsi="Times New Roman" w:cs="Times New Roman"/>
          <w:sz w:val="24"/>
          <w:szCs w:val="24"/>
        </w:rPr>
      </w:pPr>
      <w:r w:rsidRPr="00A15E07">
        <w:rPr>
          <w:rFonts w:ascii="Times New Roman" w:eastAsia="Times New Roman" w:hAnsi="Times New Roman" w:cs="Times New Roman"/>
          <w:color w:val="000000"/>
          <w:sz w:val="24"/>
          <w:szCs w:val="24"/>
        </w:rPr>
        <w:lastRenderedPageBreak/>
        <w:t>This article is relevant to the reading topic in understanding education and student academic achievement in the context of “urban” schooling particularly in high poverty urban public schools.</w:t>
      </w:r>
    </w:p>
    <w:p w14:paraId="604F0943" w14:textId="2E08C8BA" w:rsidR="006878EA" w:rsidRDefault="001D496A" w:rsidP="00A15E07">
      <w:pPr>
        <w:spacing w:after="0" w:line="480" w:lineRule="auto"/>
        <w:jc w:val="both"/>
        <w:textAlignment w:val="baseline"/>
        <w:rPr>
          <w:rFonts w:ascii="Times New Roman" w:hAnsi="Times New Roman" w:cs="Times New Roman"/>
          <w:b/>
          <w:sz w:val="24"/>
          <w:szCs w:val="24"/>
          <w:shd w:val="clear" w:color="auto" w:fill="FFFFFF"/>
        </w:rPr>
      </w:pPr>
      <w:r w:rsidRPr="001D496A">
        <w:rPr>
          <w:rFonts w:ascii="Times New Roman" w:hAnsi="Times New Roman" w:cs="Times New Roman"/>
          <w:b/>
          <w:sz w:val="24"/>
          <w:szCs w:val="24"/>
          <w:shd w:val="clear" w:color="auto" w:fill="FFFFFF"/>
        </w:rPr>
        <w:t xml:space="preserve">Parker, L., Kelly, M., &amp; </w:t>
      </w:r>
      <w:r w:rsidR="00D05BD6">
        <w:rPr>
          <w:rFonts w:ascii="Times New Roman" w:hAnsi="Times New Roman" w:cs="Times New Roman"/>
          <w:b/>
          <w:sz w:val="24"/>
          <w:szCs w:val="24"/>
          <w:shd w:val="clear" w:color="auto" w:fill="FFFFFF"/>
        </w:rPr>
        <w:t>Sanford, J. (2005</w:t>
      </w:r>
      <w:r w:rsidRPr="001D496A">
        <w:rPr>
          <w:rFonts w:ascii="Times New Roman" w:hAnsi="Times New Roman" w:cs="Times New Roman"/>
          <w:b/>
          <w:sz w:val="24"/>
          <w:szCs w:val="24"/>
          <w:shd w:val="clear" w:color="auto" w:fill="FFFFFF"/>
        </w:rPr>
        <w:t xml:space="preserve">). The urban context of schools and education: </w:t>
      </w:r>
    </w:p>
    <w:p w14:paraId="13A91F6D" w14:textId="759B4265" w:rsidR="00717AB8" w:rsidRPr="001D496A" w:rsidRDefault="001D496A" w:rsidP="006878EA">
      <w:pPr>
        <w:shd w:val="clear" w:color="auto" w:fill="FFFFFF"/>
        <w:ind w:firstLine="720"/>
        <w:jc w:val="both"/>
        <w:rPr>
          <w:rFonts w:ascii="Times New Roman" w:hAnsi="Times New Roman" w:cs="Times New Roman"/>
          <w:b/>
          <w:sz w:val="24"/>
          <w:szCs w:val="24"/>
        </w:rPr>
      </w:pPr>
      <w:r w:rsidRPr="001D496A">
        <w:rPr>
          <w:rFonts w:ascii="Times New Roman" w:hAnsi="Times New Roman" w:cs="Times New Roman"/>
          <w:b/>
          <w:sz w:val="24"/>
          <w:szCs w:val="24"/>
          <w:shd w:val="clear" w:color="auto" w:fill="FFFFFF"/>
        </w:rPr>
        <w:t>Community, commitment, and change. </w:t>
      </w:r>
      <w:r w:rsidRPr="001D496A">
        <w:rPr>
          <w:rFonts w:ascii="Times New Roman" w:hAnsi="Times New Roman" w:cs="Times New Roman"/>
          <w:b/>
          <w:i/>
          <w:iCs/>
          <w:sz w:val="24"/>
          <w:szCs w:val="24"/>
          <w:shd w:val="clear" w:color="auto" w:fill="FFFFFF"/>
        </w:rPr>
        <w:t>Educational Theory</w:t>
      </w:r>
      <w:r w:rsidRPr="001D496A">
        <w:rPr>
          <w:rFonts w:ascii="Times New Roman" w:hAnsi="Times New Roman" w:cs="Times New Roman"/>
          <w:b/>
          <w:sz w:val="24"/>
          <w:szCs w:val="24"/>
          <w:shd w:val="clear" w:color="auto" w:fill="FFFFFF"/>
        </w:rPr>
        <w:t>, </w:t>
      </w:r>
      <w:r w:rsidRPr="001D496A">
        <w:rPr>
          <w:rFonts w:ascii="Times New Roman" w:hAnsi="Times New Roman" w:cs="Times New Roman"/>
          <w:b/>
          <w:i/>
          <w:iCs/>
          <w:sz w:val="24"/>
          <w:szCs w:val="24"/>
          <w:shd w:val="clear" w:color="auto" w:fill="FFFFFF"/>
        </w:rPr>
        <w:t>48</w:t>
      </w:r>
      <w:r w:rsidRPr="001D496A">
        <w:rPr>
          <w:rFonts w:ascii="Times New Roman" w:hAnsi="Times New Roman" w:cs="Times New Roman"/>
          <w:b/>
          <w:sz w:val="24"/>
          <w:szCs w:val="24"/>
          <w:shd w:val="clear" w:color="auto" w:fill="FFFFFF"/>
        </w:rPr>
        <w:t>(1), 123.</w:t>
      </w:r>
      <w:r w:rsidR="00717AB8" w:rsidRPr="001D496A">
        <w:rPr>
          <w:rFonts w:ascii="Times New Roman" w:hAnsi="Times New Roman" w:cs="Times New Roman"/>
          <w:b/>
          <w:sz w:val="24"/>
          <w:szCs w:val="24"/>
        </w:rPr>
        <w:t> </w:t>
      </w:r>
    </w:p>
    <w:p w14:paraId="5E2A9D7A" w14:textId="77777777" w:rsidR="00A15E07" w:rsidRDefault="00A15E07" w:rsidP="00A15E07">
      <w:pPr>
        <w:pStyle w:val="NormalWeb"/>
        <w:shd w:val="clear" w:color="auto" w:fill="FFFFFF"/>
        <w:spacing w:before="240" w:beforeAutospacing="0" w:after="0" w:afterAutospacing="0" w:line="480" w:lineRule="auto"/>
        <w:jc w:val="both"/>
      </w:pPr>
      <w:r>
        <w:rPr>
          <w:color w:val="000000"/>
        </w:rPr>
        <w:t>The authors in this article explore the urban context of schools and education. According to them the urban public schools are affected by structural factors related with race, ethnicity, lack of wealth resources, demographics of language and lack of employment opportunities. The authors found that the majority of teachers in urban public schools have very few resources available and tend to have less control over curriculum compared to other teachers in suburban areas.  The authors suggest solutions to address problems facing public schooling in urban context including addressing the structural inequalities and providing sufficient resources.</w:t>
      </w:r>
    </w:p>
    <w:p w14:paraId="23E83580" w14:textId="77777777" w:rsidR="00A15E07" w:rsidRDefault="00A15E07" w:rsidP="00A15E07">
      <w:pPr>
        <w:pStyle w:val="NormalWeb"/>
        <w:spacing w:before="240" w:beforeAutospacing="0" w:after="240" w:afterAutospacing="0" w:line="480" w:lineRule="auto"/>
        <w:ind w:firstLine="720"/>
        <w:jc w:val="both"/>
      </w:pPr>
      <w:proofErr w:type="spellStart"/>
      <w:r>
        <w:rPr>
          <w:color w:val="000000"/>
        </w:rPr>
        <w:t>Jayminn</w:t>
      </w:r>
      <w:proofErr w:type="spellEnd"/>
      <w:r>
        <w:rPr>
          <w:color w:val="000000"/>
        </w:rPr>
        <w:t xml:space="preserve"> Sanford is a professor in the Education department at Temple University. Michelle Kelly is a Lecturer in World Literatures in English in the </w:t>
      </w:r>
      <w:hyperlink r:id="rId8" w:history="1">
        <w:r w:rsidRPr="00A15E07">
          <w:rPr>
            <w:rStyle w:val="Hyperlink"/>
            <w:color w:val="auto"/>
            <w:u w:val="none"/>
          </w:rPr>
          <w:t>Faculty of English</w:t>
        </w:r>
      </w:hyperlink>
      <w:r>
        <w:rPr>
          <w:color w:val="000000"/>
        </w:rPr>
        <w:t>, University of Oxford. Laurence Parker is a professor in the Department of Educational Leadership &amp; Policy at the University of Utah. These authors have written numerous articles and published multiple journal and scholarly articles making their authority credible.</w:t>
      </w:r>
    </w:p>
    <w:p w14:paraId="1E5943B9" w14:textId="77777777" w:rsidR="00A15E07" w:rsidRDefault="00A15E07" w:rsidP="00A15E07">
      <w:pPr>
        <w:pStyle w:val="NormalWeb"/>
        <w:spacing w:before="240" w:beforeAutospacing="0" w:after="240" w:afterAutospacing="0" w:line="480" w:lineRule="auto"/>
        <w:jc w:val="both"/>
      </w:pPr>
      <w:r>
        <w:rPr>
          <w:color w:val="000000"/>
        </w:rPr>
        <w:t>This article is useful and relevant to the current topic on education in perspective or urban context.</w:t>
      </w:r>
    </w:p>
    <w:p w14:paraId="4D96B188" w14:textId="4FA3AB33" w:rsidR="006878EA" w:rsidRDefault="00A15E07" w:rsidP="00A15E07">
      <w:pPr>
        <w:shd w:val="clear" w:color="auto" w:fill="FFFFFF"/>
        <w:spacing w:line="480" w:lineRule="auto"/>
        <w:jc w:val="both"/>
        <w:rPr>
          <w:rFonts w:ascii="Times New Roman" w:hAnsi="Times New Roman" w:cs="Times New Roman"/>
          <w:b/>
          <w:sz w:val="24"/>
          <w:szCs w:val="24"/>
          <w:shd w:val="clear" w:color="auto" w:fill="FFFFFF"/>
        </w:rPr>
      </w:pPr>
      <w:r>
        <w:rPr>
          <w:rFonts w:ascii="Arial" w:hAnsi="Arial" w:cs="Arial"/>
          <w:color w:val="8B8B8B"/>
          <w:sz w:val="21"/>
          <w:szCs w:val="21"/>
        </w:rPr>
        <w:t xml:space="preserve"> </w:t>
      </w:r>
      <w:r w:rsidR="00717AB8">
        <w:rPr>
          <w:rFonts w:ascii="Arial" w:hAnsi="Arial" w:cs="Arial"/>
          <w:color w:val="8B8B8B"/>
          <w:sz w:val="21"/>
          <w:szCs w:val="21"/>
        </w:rPr>
        <w:t> </w:t>
      </w:r>
      <w:r w:rsidR="00D2126F" w:rsidRPr="00D4479C">
        <w:rPr>
          <w:rFonts w:ascii="Times New Roman" w:hAnsi="Times New Roman" w:cs="Times New Roman"/>
          <w:b/>
          <w:sz w:val="24"/>
          <w:szCs w:val="24"/>
          <w:shd w:val="clear" w:color="auto" w:fill="FFFFFF"/>
        </w:rPr>
        <w:t xml:space="preserve">Kim, S., Mazza, J., </w:t>
      </w:r>
      <w:proofErr w:type="spellStart"/>
      <w:r w:rsidR="00D2126F" w:rsidRPr="00D4479C">
        <w:rPr>
          <w:rFonts w:ascii="Times New Roman" w:hAnsi="Times New Roman" w:cs="Times New Roman"/>
          <w:b/>
          <w:sz w:val="24"/>
          <w:szCs w:val="24"/>
          <w:shd w:val="clear" w:color="auto" w:fill="FFFFFF"/>
        </w:rPr>
        <w:t>Zwanziger</w:t>
      </w:r>
      <w:proofErr w:type="spellEnd"/>
      <w:r w:rsidR="00D2126F" w:rsidRPr="00D4479C">
        <w:rPr>
          <w:rFonts w:ascii="Times New Roman" w:hAnsi="Times New Roman" w:cs="Times New Roman"/>
          <w:b/>
          <w:sz w:val="24"/>
          <w:szCs w:val="24"/>
          <w:shd w:val="clear" w:color="auto" w:fill="FFFFFF"/>
        </w:rPr>
        <w:t xml:space="preserve">, J., &amp; Henry, D. (2014). School and behavioral outcomes </w:t>
      </w:r>
    </w:p>
    <w:p w14:paraId="7259BFAB" w14:textId="30C9ED05" w:rsidR="00D2126F" w:rsidRPr="00D4479C" w:rsidRDefault="00D2126F" w:rsidP="006878EA">
      <w:pPr>
        <w:spacing w:line="480" w:lineRule="auto"/>
        <w:ind w:firstLine="720"/>
        <w:jc w:val="both"/>
        <w:rPr>
          <w:rFonts w:ascii="Times New Roman" w:hAnsi="Times New Roman" w:cs="Times New Roman"/>
          <w:b/>
          <w:sz w:val="24"/>
          <w:szCs w:val="24"/>
          <w:shd w:val="clear" w:color="auto" w:fill="FFFFFF"/>
        </w:rPr>
      </w:pPr>
      <w:r w:rsidRPr="00D4479C">
        <w:rPr>
          <w:rFonts w:ascii="Times New Roman" w:hAnsi="Times New Roman" w:cs="Times New Roman"/>
          <w:b/>
          <w:sz w:val="24"/>
          <w:szCs w:val="24"/>
          <w:shd w:val="clear" w:color="auto" w:fill="FFFFFF"/>
        </w:rPr>
        <w:t>among inner city children: Five-year follow-up. </w:t>
      </w:r>
      <w:r w:rsidRPr="00D4479C">
        <w:rPr>
          <w:rFonts w:ascii="Times New Roman" w:hAnsi="Times New Roman" w:cs="Times New Roman"/>
          <w:b/>
          <w:i/>
          <w:iCs/>
          <w:sz w:val="24"/>
          <w:szCs w:val="24"/>
          <w:shd w:val="clear" w:color="auto" w:fill="FFFFFF"/>
        </w:rPr>
        <w:t>Urban education</w:t>
      </w:r>
      <w:r w:rsidRPr="00D4479C">
        <w:rPr>
          <w:rFonts w:ascii="Times New Roman" w:hAnsi="Times New Roman" w:cs="Times New Roman"/>
          <w:b/>
          <w:sz w:val="24"/>
          <w:szCs w:val="24"/>
          <w:shd w:val="clear" w:color="auto" w:fill="FFFFFF"/>
        </w:rPr>
        <w:t>, </w:t>
      </w:r>
      <w:r w:rsidRPr="00D4479C">
        <w:rPr>
          <w:rFonts w:ascii="Times New Roman" w:hAnsi="Times New Roman" w:cs="Times New Roman"/>
          <w:b/>
          <w:i/>
          <w:iCs/>
          <w:sz w:val="24"/>
          <w:szCs w:val="24"/>
          <w:shd w:val="clear" w:color="auto" w:fill="FFFFFF"/>
        </w:rPr>
        <w:t>49</w:t>
      </w:r>
      <w:r w:rsidRPr="00D4479C">
        <w:rPr>
          <w:rFonts w:ascii="Times New Roman" w:hAnsi="Times New Roman" w:cs="Times New Roman"/>
          <w:b/>
          <w:sz w:val="24"/>
          <w:szCs w:val="24"/>
          <w:shd w:val="clear" w:color="auto" w:fill="FFFFFF"/>
        </w:rPr>
        <w:t>(7), 835-856.</w:t>
      </w:r>
    </w:p>
    <w:p w14:paraId="7A7C856E" w14:textId="4194A28B" w:rsidR="00A15E07" w:rsidRPr="00A15E07" w:rsidRDefault="00A15E07" w:rsidP="00A15E07">
      <w:pPr>
        <w:spacing w:before="240" w:after="240" w:line="480" w:lineRule="auto"/>
        <w:ind w:firstLine="720"/>
        <w:jc w:val="both"/>
        <w:rPr>
          <w:rFonts w:ascii="Times New Roman" w:eastAsia="Times New Roman" w:hAnsi="Times New Roman" w:cs="Times New Roman"/>
          <w:sz w:val="24"/>
          <w:szCs w:val="24"/>
        </w:rPr>
      </w:pPr>
      <w:r w:rsidRPr="00A15E07">
        <w:rPr>
          <w:rFonts w:ascii="Times New Roman" w:eastAsia="Times New Roman" w:hAnsi="Times New Roman" w:cs="Times New Roman"/>
          <w:color w:val="000000"/>
          <w:sz w:val="24"/>
          <w:szCs w:val="24"/>
          <w:shd w:val="clear" w:color="auto" w:fill="FFFFFF"/>
        </w:rPr>
        <w:t xml:space="preserve">The authors use data of 424 children collected for a longitudinal study (SAFE Children) to investigate the behavioral, social outcomes and </w:t>
      </w:r>
      <w:r w:rsidRPr="00A15E07">
        <w:rPr>
          <w:rFonts w:ascii="Times New Roman" w:eastAsia="Times New Roman" w:hAnsi="Times New Roman" w:cs="Times New Roman"/>
          <w:color w:val="000000"/>
          <w:sz w:val="24"/>
          <w:szCs w:val="24"/>
          <w:shd w:val="clear" w:color="auto" w:fill="FFFFFF"/>
        </w:rPr>
        <w:t>long-term</w:t>
      </w:r>
      <w:r w:rsidRPr="00A15E07">
        <w:rPr>
          <w:rFonts w:ascii="Times New Roman" w:eastAsia="Times New Roman" w:hAnsi="Times New Roman" w:cs="Times New Roman"/>
          <w:color w:val="000000"/>
          <w:sz w:val="24"/>
          <w:szCs w:val="24"/>
          <w:shd w:val="clear" w:color="auto" w:fill="FFFFFF"/>
        </w:rPr>
        <w:t xml:space="preserve"> school of children living in the poor </w:t>
      </w:r>
      <w:r w:rsidRPr="00A15E07">
        <w:rPr>
          <w:rFonts w:ascii="Times New Roman" w:eastAsia="Times New Roman" w:hAnsi="Times New Roman" w:cs="Times New Roman"/>
          <w:color w:val="000000"/>
          <w:sz w:val="24"/>
          <w:szCs w:val="24"/>
          <w:shd w:val="clear" w:color="auto" w:fill="FFFFFF"/>
        </w:rPr>
        <w:lastRenderedPageBreak/>
        <w:t>neighborhoods of Chicago. The study utilized data from seven selected public schools in Chicago. The researchers attempted to investigate whether the neighborhood and individual/family factors were useful in explaining behavioral problems of children as well as poor reading scores and repeat grade. The authors found that neighborhood factors contributed significantly even beyond family factors and thus suggested developing ecological interventions focused in improving the academic and behavioral outcomes of the children living in poor neighborhoods.</w:t>
      </w:r>
    </w:p>
    <w:p w14:paraId="1617BDE1" w14:textId="77777777" w:rsidR="00A15E07" w:rsidRPr="00A15E07" w:rsidRDefault="00A15E07" w:rsidP="00A15E07">
      <w:pPr>
        <w:spacing w:before="240" w:after="240" w:line="480" w:lineRule="auto"/>
        <w:ind w:firstLine="720"/>
        <w:jc w:val="both"/>
        <w:rPr>
          <w:rFonts w:ascii="Times New Roman" w:eastAsia="Times New Roman" w:hAnsi="Times New Roman" w:cs="Times New Roman"/>
          <w:sz w:val="24"/>
          <w:szCs w:val="24"/>
        </w:rPr>
      </w:pPr>
      <w:r w:rsidRPr="00A15E07">
        <w:rPr>
          <w:rFonts w:ascii="Times New Roman" w:eastAsia="Times New Roman" w:hAnsi="Times New Roman" w:cs="Times New Roman"/>
          <w:color w:val="000000"/>
          <w:sz w:val="24"/>
          <w:szCs w:val="24"/>
          <w:shd w:val="clear" w:color="auto" w:fill="FFFFFF"/>
        </w:rPr>
        <w:t>The authors are credible and have acquired PhD from respective Universities. Currently they serve as professors and assistant professors at the University of Illinois Chicago. They have written numerous journal articles and scholarly articles that have been published in reputable journal houses.</w:t>
      </w:r>
    </w:p>
    <w:p w14:paraId="27DC3064" w14:textId="77777777" w:rsidR="00A15E07" w:rsidRPr="00A15E07" w:rsidRDefault="00A15E07" w:rsidP="00A15E07">
      <w:pPr>
        <w:spacing w:before="240" w:after="240" w:line="480" w:lineRule="auto"/>
        <w:ind w:firstLine="720"/>
        <w:jc w:val="both"/>
        <w:rPr>
          <w:rFonts w:ascii="Times New Roman" w:eastAsia="Times New Roman" w:hAnsi="Times New Roman" w:cs="Times New Roman"/>
          <w:sz w:val="24"/>
          <w:szCs w:val="24"/>
        </w:rPr>
      </w:pPr>
      <w:r w:rsidRPr="00A15E07">
        <w:rPr>
          <w:rFonts w:ascii="Times New Roman" w:eastAsia="Times New Roman" w:hAnsi="Times New Roman" w:cs="Times New Roman"/>
          <w:color w:val="000000"/>
          <w:sz w:val="24"/>
          <w:szCs w:val="24"/>
          <w:shd w:val="clear" w:color="auto" w:fill="FFFFFF"/>
        </w:rPr>
        <w:t>This source is relevant to the topic reading in the field of education as it explores the factors in family and urban neighborhoods and how they influence the academic engagement and achievement of children living in these neighborhoods.</w:t>
      </w:r>
    </w:p>
    <w:p w14:paraId="79E43F89" w14:textId="77777777" w:rsidR="006C20F9" w:rsidRPr="006878EA" w:rsidRDefault="006C20F9" w:rsidP="006878EA">
      <w:pPr>
        <w:spacing w:line="480" w:lineRule="auto"/>
        <w:jc w:val="both"/>
        <w:rPr>
          <w:rFonts w:ascii="Times New Roman" w:hAnsi="Times New Roman" w:cs="Times New Roman"/>
          <w:b/>
          <w:bCs/>
          <w:sz w:val="24"/>
          <w:szCs w:val="24"/>
        </w:rPr>
      </w:pPr>
      <w:r w:rsidRPr="006878EA">
        <w:rPr>
          <w:rFonts w:ascii="Times New Roman" w:hAnsi="Times New Roman" w:cs="Times New Roman"/>
          <w:b/>
          <w:bCs/>
          <w:sz w:val="24"/>
          <w:szCs w:val="24"/>
        </w:rPr>
        <w:t>Part 2: Quote analysis</w:t>
      </w:r>
    </w:p>
    <w:p w14:paraId="4466680D" w14:textId="77777777" w:rsidR="006C20F9" w:rsidRPr="00551934" w:rsidRDefault="0071665C" w:rsidP="006878EA">
      <w:pPr>
        <w:spacing w:line="480" w:lineRule="auto"/>
        <w:jc w:val="both"/>
        <w:rPr>
          <w:rFonts w:ascii="Times New Roman" w:hAnsi="Times New Roman" w:cs="Times New Roman"/>
          <w:sz w:val="24"/>
          <w:szCs w:val="24"/>
        </w:rPr>
      </w:pPr>
      <w:r w:rsidRPr="00551934">
        <w:rPr>
          <w:rFonts w:ascii="Times New Roman" w:hAnsi="Times New Roman" w:cs="Times New Roman"/>
          <w:sz w:val="24"/>
          <w:szCs w:val="24"/>
        </w:rPr>
        <w:t>“Today, we still find that the quality of rural and urban schooling differs in significant ways and, added to that variability, that a relatively higher quality of school is found in suburban areas” (Johnson, 2011, p. 31).</w:t>
      </w:r>
    </w:p>
    <w:p w14:paraId="77930A48" w14:textId="5A00623E" w:rsidR="00A15E07" w:rsidRPr="00A15E07" w:rsidRDefault="00A15E07" w:rsidP="00A15E07">
      <w:pPr>
        <w:spacing w:before="240" w:after="240" w:line="480" w:lineRule="auto"/>
        <w:ind w:firstLine="720"/>
        <w:jc w:val="both"/>
        <w:rPr>
          <w:rFonts w:ascii="Times New Roman" w:eastAsia="Times New Roman" w:hAnsi="Times New Roman" w:cs="Times New Roman"/>
          <w:sz w:val="24"/>
          <w:szCs w:val="24"/>
        </w:rPr>
      </w:pPr>
      <w:r w:rsidRPr="00A15E07">
        <w:rPr>
          <w:rFonts w:ascii="Times New Roman" w:eastAsia="Times New Roman" w:hAnsi="Times New Roman" w:cs="Times New Roman"/>
          <w:color w:val="000000"/>
          <w:sz w:val="24"/>
          <w:szCs w:val="24"/>
        </w:rPr>
        <w:t xml:space="preserve">This quote was spoken by Johnson (2011) on understanding the context of urban. The tone of the quote is quite serious indicating that Johnson needed to emphasize the implications of urban neighborhoods on educational opportunities and outcomes. This quote implies that the family roles </w:t>
      </w:r>
      <w:r w:rsidRPr="00A15E07">
        <w:rPr>
          <w:rFonts w:ascii="Times New Roman" w:eastAsia="Times New Roman" w:hAnsi="Times New Roman" w:cs="Times New Roman"/>
          <w:color w:val="000000"/>
          <w:sz w:val="24"/>
          <w:szCs w:val="24"/>
        </w:rPr>
        <w:lastRenderedPageBreak/>
        <w:t xml:space="preserve">and </w:t>
      </w:r>
      <w:r w:rsidRPr="00A15E07">
        <w:rPr>
          <w:rFonts w:ascii="Times New Roman" w:eastAsia="Times New Roman" w:hAnsi="Times New Roman" w:cs="Times New Roman"/>
          <w:color w:val="000000"/>
          <w:sz w:val="24"/>
          <w:szCs w:val="24"/>
        </w:rPr>
        <w:t>communities’</w:t>
      </w:r>
      <w:r w:rsidRPr="00A15E07">
        <w:rPr>
          <w:rFonts w:ascii="Times New Roman" w:eastAsia="Times New Roman" w:hAnsi="Times New Roman" w:cs="Times New Roman"/>
          <w:color w:val="000000"/>
          <w:sz w:val="24"/>
          <w:szCs w:val="24"/>
        </w:rPr>
        <w:t xml:space="preserve"> practices such as segregation in urban schools have a significant impact on the quality of education offered in these urban schools.</w:t>
      </w:r>
    </w:p>
    <w:p w14:paraId="065AA28F" w14:textId="77777777" w:rsidR="006C20F9" w:rsidRPr="006878EA" w:rsidRDefault="006C20F9" w:rsidP="006878EA">
      <w:pPr>
        <w:spacing w:line="480" w:lineRule="auto"/>
        <w:jc w:val="both"/>
        <w:rPr>
          <w:rFonts w:ascii="Times New Roman" w:hAnsi="Times New Roman" w:cs="Times New Roman"/>
          <w:b/>
          <w:bCs/>
          <w:sz w:val="24"/>
          <w:szCs w:val="24"/>
        </w:rPr>
      </w:pPr>
      <w:r w:rsidRPr="006878EA">
        <w:rPr>
          <w:rFonts w:ascii="Times New Roman" w:hAnsi="Times New Roman" w:cs="Times New Roman"/>
          <w:b/>
          <w:bCs/>
          <w:sz w:val="24"/>
          <w:szCs w:val="24"/>
        </w:rPr>
        <w:t xml:space="preserve">Part </w:t>
      </w:r>
      <w:r w:rsidR="00FE0DFC" w:rsidRPr="006878EA">
        <w:rPr>
          <w:rFonts w:ascii="Times New Roman" w:hAnsi="Times New Roman" w:cs="Times New Roman"/>
          <w:b/>
          <w:bCs/>
          <w:sz w:val="24"/>
          <w:szCs w:val="24"/>
        </w:rPr>
        <w:t>3: R</w:t>
      </w:r>
      <w:r w:rsidRPr="006878EA">
        <w:rPr>
          <w:rFonts w:ascii="Times New Roman" w:hAnsi="Times New Roman" w:cs="Times New Roman"/>
          <w:b/>
          <w:bCs/>
          <w:sz w:val="24"/>
          <w:szCs w:val="24"/>
        </w:rPr>
        <w:t>eflection</w:t>
      </w:r>
    </w:p>
    <w:p w14:paraId="61FD57DE" w14:textId="77777777" w:rsidR="00A15E07" w:rsidRDefault="00A15E07" w:rsidP="00A15E07">
      <w:pPr>
        <w:spacing w:before="240" w:after="240" w:line="480" w:lineRule="auto"/>
        <w:ind w:firstLine="720"/>
        <w:jc w:val="both"/>
        <w:rPr>
          <w:rFonts w:ascii="Times New Roman" w:eastAsia="Times New Roman" w:hAnsi="Times New Roman" w:cs="Times New Roman"/>
          <w:color w:val="000000"/>
          <w:sz w:val="24"/>
          <w:szCs w:val="24"/>
        </w:rPr>
      </w:pPr>
      <w:r w:rsidRPr="00A15E07">
        <w:rPr>
          <w:rFonts w:ascii="Times New Roman" w:eastAsia="Times New Roman" w:hAnsi="Times New Roman" w:cs="Times New Roman"/>
          <w:color w:val="000000"/>
          <w:sz w:val="24"/>
          <w:szCs w:val="24"/>
        </w:rPr>
        <w:t xml:space="preserve">While reading this article I came to find that my understanding for urban life was actually all different from what it really means. I have always understood urban to mean a place in towns or large cities. However, reading through this article I have found that the definition of urban is wide and it does not just imply space and place but rather it also refers to the value of </w:t>
      </w:r>
      <w:r w:rsidRPr="00A15E07">
        <w:rPr>
          <w:rFonts w:ascii="Times New Roman" w:eastAsia="Times New Roman" w:hAnsi="Times New Roman" w:cs="Times New Roman"/>
          <w:color w:val="000000"/>
          <w:sz w:val="24"/>
          <w:szCs w:val="24"/>
        </w:rPr>
        <w:t>people’s</w:t>
      </w:r>
      <w:r w:rsidRPr="00A15E07">
        <w:rPr>
          <w:rFonts w:ascii="Times New Roman" w:eastAsia="Times New Roman" w:hAnsi="Times New Roman" w:cs="Times New Roman"/>
          <w:color w:val="000000"/>
          <w:sz w:val="24"/>
          <w:szCs w:val="24"/>
        </w:rPr>
        <w:t xml:space="preserve"> designation, their potential and position in the world. So </w:t>
      </w:r>
      <w:r w:rsidRPr="00A15E07">
        <w:rPr>
          <w:rFonts w:ascii="Times New Roman" w:eastAsia="Times New Roman" w:hAnsi="Times New Roman" w:cs="Times New Roman"/>
          <w:color w:val="000000"/>
          <w:sz w:val="24"/>
          <w:szCs w:val="24"/>
        </w:rPr>
        <w:t>far,</w:t>
      </w:r>
      <w:r w:rsidRPr="00A15E07">
        <w:rPr>
          <w:rFonts w:ascii="Times New Roman" w:eastAsia="Times New Roman" w:hAnsi="Times New Roman" w:cs="Times New Roman"/>
          <w:color w:val="000000"/>
          <w:sz w:val="24"/>
          <w:szCs w:val="24"/>
        </w:rPr>
        <w:t xml:space="preserve"> I understand that urban context covers wide attributes associated with large cities and towns. Urban neighborhoods and communities are used to best explain urban context and place. </w:t>
      </w:r>
    </w:p>
    <w:p w14:paraId="3713842F" w14:textId="3DCFA518" w:rsidR="00A15E07" w:rsidRPr="00A15E07" w:rsidRDefault="00A15E07" w:rsidP="00A15E07">
      <w:pPr>
        <w:spacing w:before="240" w:after="240" w:line="480" w:lineRule="auto"/>
        <w:ind w:firstLine="720"/>
        <w:jc w:val="both"/>
        <w:rPr>
          <w:rFonts w:ascii="Times New Roman" w:eastAsia="Times New Roman" w:hAnsi="Times New Roman" w:cs="Times New Roman"/>
          <w:sz w:val="24"/>
          <w:szCs w:val="24"/>
        </w:rPr>
      </w:pPr>
      <w:r w:rsidRPr="00A15E07">
        <w:rPr>
          <w:rFonts w:ascii="Times New Roman" w:eastAsia="Times New Roman" w:hAnsi="Times New Roman" w:cs="Times New Roman"/>
          <w:color w:val="000000"/>
          <w:sz w:val="24"/>
          <w:szCs w:val="24"/>
        </w:rPr>
        <w:t>Urban context covers cultural, social and human factors or elements that constitute practices among different groups in the society. Urban context includes the families who have economic and social privilege, those who lack these privileges as well as those with large amounts of resources to support those provided by schools and those who depend only on urban schools to provide their children with academic empowerment. While reading this article I have come to understand that place in terms of urban context comprises different factors including where people spend most of their time, what exactly is the purpose of using spaces where they live and how individuals create a trajectory for their families and themselves within where they live and outside their space. In other words, place in urban context means different locations and spaces such as cultural and social backgrounds, home, families and economic factors.</w:t>
      </w:r>
    </w:p>
    <w:p w14:paraId="02C2CCC7" w14:textId="7D170A2B" w:rsidR="00A15E07" w:rsidRPr="00A15E07" w:rsidRDefault="00A15E07" w:rsidP="00A15E07">
      <w:pPr>
        <w:spacing w:before="240" w:after="240" w:line="480" w:lineRule="auto"/>
        <w:ind w:firstLine="720"/>
        <w:jc w:val="both"/>
        <w:rPr>
          <w:rFonts w:ascii="Times New Roman" w:eastAsia="Times New Roman" w:hAnsi="Times New Roman" w:cs="Times New Roman"/>
          <w:sz w:val="24"/>
          <w:szCs w:val="24"/>
        </w:rPr>
      </w:pPr>
      <w:r w:rsidRPr="00A15E07">
        <w:rPr>
          <w:rFonts w:ascii="Times New Roman" w:eastAsia="Times New Roman" w:hAnsi="Times New Roman" w:cs="Times New Roman"/>
          <w:color w:val="000000"/>
          <w:sz w:val="24"/>
          <w:szCs w:val="24"/>
        </w:rPr>
        <w:t xml:space="preserve">This article's main idea seems to be about urban education and urban schools and how students’ behaviors and academic achievement is influenced by family factors and the urban </w:t>
      </w:r>
      <w:r w:rsidRPr="00A15E07">
        <w:rPr>
          <w:rFonts w:ascii="Times New Roman" w:eastAsia="Times New Roman" w:hAnsi="Times New Roman" w:cs="Times New Roman"/>
          <w:color w:val="000000"/>
          <w:sz w:val="24"/>
          <w:szCs w:val="24"/>
        </w:rPr>
        <w:lastRenderedPageBreak/>
        <w:t xml:space="preserve">neighborhoods where they live. While I was reading this </w:t>
      </w:r>
      <w:r w:rsidRPr="00A15E07">
        <w:rPr>
          <w:rFonts w:ascii="Times New Roman" w:eastAsia="Times New Roman" w:hAnsi="Times New Roman" w:cs="Times New Roman"/>
          <w:color w:val="000000"/>
          <w:sz w:val="24"/>
          <w:szCs w:val="24"/>
        </w:rPr>
        <w:t>article,</w:t>
      </w:r>
      <w:r w:rsidRPr="00A15E07">
        <w:rPr>
          <w:rFonts w:ascii="Times New Roman" w:eastAsia="Times New Roman" w:hAnsi="Times New Roman" w:cs="Times New Roman"/>
          <w:color w:val="000000"/>
          <w:sz w:val="24"/>
          <w:szCs w:val="24"/>
        </w:rPr>
        <w:t xml:space="preserve"> I came to note that understanding   schools in urban context is directed at the limitations of urban schools in creating or rather providing students with a better environment for academic engagement and achievement. Reading through this article I got excited when I found that studying urban contexts is important in addressing exactly who constitutes urban and ways in which families and children can negotiate place and space. Finally, I am glad that the author mentioned that understanding urban and place can help in transforming schooling and education to help students in urban public schools to perform better and improve academically. </w:t>
      </w:r>
    </w:p>
    <w:p w14:paraId="54E36000" w14:textId="0B80FA0D" w:rsidR="00A15E07" w:rsidRDefault="00A15E07" w:rsidP="006878E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14:paraId="7D76C7A0" w14:textId="77777777" w:rsidR="00A15E07" w:rsidRDefault="00A15E07" w:rsidP="006878EA">
      <w:pPr>
        <w:spacing w:line="480" w:lineRule="auto"/>
        <w:ind w:firstLine="720"/>
        <w:jc w:val="both"/>
        <w:rPr>
          <w:rFonts w:ascii="Times New Roman" w:hAnsi="Times New Roman" w:cs="Times New Roman"/>
          <w:sz w:val="24"/>
          <w:szCs w:val="24"/>
        </w:rPr>
      </w:pPr>
    </w:p>
    <w:p w14:paraId="1F6FE919" w14:textId="77777777" w:rsidR="00A15E07" w:rsidRDefault="00A15E07" w:rsidP="006878EA">
      <w:pPr>
        <w:spacing w:line="480" w:lineRule="auto"/>
        <w:ind w:firstLine="720"/>
        <w:jc w:val="both"/>
        <w:rPr>
          <w:rFonts w:ascii="Times New Roman" w:hAnsi="Times New Roman" w:cs="Times New Roman"/>
          <w:sz w:val="24"/>
          <w:szCs w:val="24"/>
        </w:rPr>
      </w:pPr>
    </w:p>
    <w:p w14:paraId="0712AD4E" w14:textId="77777777" w:rsidR="00A15E07" w:rsidRDefault="00A15E07" w:rsidP="006878EA">
      <w:pPr>
        <w:spacing w:line="480" w:lineRule="auto"/>
        <w:ind w:firstLine="720"/>
        <w:jc w:val="both"/>
        <w:rPr>
          <w:rFonts w:ascii="Times New Roman" w:hAnsi="Times New Roman" w:cs="Times New Roman"/>
          <w:sz w:val="24"/>
          <w:szCs w:val="24"/>
        </w:rPr>
      </w:pPr>
    </w:p>
    <w:p w14:paraId="7BACAE46" w14:textId="77777777" w:rsidR="00A15E07" w:rsidRDefault="00A15E07" w:rsidP="006878EA">
      <w:pPr>
        <w:spacing w:line="480" w:lineRule="auto"/>
        <w:ind w:firstLine="720"/>
        <w:jc w:val="both"/>
        <w:rPr>
          <w:rFonts w:ascii="Times New Roman" w:hAnsi="Times New Roman" w:cs="Times New Roman"/>
          <w:sz w:val="24"/>
          <w:szCs w:val="24"/>
        </w:rPr>
      </w:pPr>
    </w:p>
    <w:sectPr w:rsidR="00A15E07" w:rsidSect="00B02A9C">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C5F6A0" w14:textId="77777777" w:rsidR="00EF4B1E" w:rsidRDefault="00EF4B1E" w:rsidP="00B02A9C">
      <w:pPr>
        <w:spacing w:after="0" w:line="240" w:lineRule="auto"/>
      </w:pPr>
      <w:r>
        <w:separator/>
      </w:r>
    </w:p>
  </w:endnote>
  <w:endnote w:type="continuationSeparator" w:id="0">
    <w:p w14:paraId="32B4451F" w14:textId="77777777" w:rsidR="00EF4B1E" w:rsidRDefault="00EF4B1E" w:rsidP="00B02A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AB8305" w14:textId="77777777" w:rsidR="00EF4B1E" w:rsidRDefault="00EF4B1E" w:rsidP="00B02A9C">
      <w:pPr>
        <w:spacing w:after="0" w:line="240" w:lineRule="auto"/>
      </w:pPr>
      <w:r>
        <w:separator/>
      </w:r>
    </w:p>
  </w:footnote>
  <w:footnote w:type="continuationSeparator" w:id="0">
    <w:p w14:paraId="700A16B4" w14:textId="77777777" w:rsidR="00EF4B1E" w:rsidRDefault="00EF4B1E" w:rsidP="00B02A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DA9397" w14:textId="77777777" w:rsidR="00B02A9C" w:rsidRDefault="00B02A9C">
    <w:pPr>
      <w:pStyle w:val="Header"/>
      <w:jc w:val="right"/>
    </w:pPr>
    <w:r w:rsidRPr="00B02A9C">
      <w:rPr>
        <w:rFonts w:ascii="Times New Roman" w:hAnsi="Times New Roman" w:cs="Times New Roman"/>
        <w:sz w:val="24"/>
        <w:szCs w:val="24"/>
      </w:rPr>
      <w:t>Urban Context and Place</w:t>
    </w:r>
    <w:r>
      <w:tab/>
    </w:r>
    <w:r>
      <w:tab/>
    </w:r>
    <w:sdt>
      <w:sdtPr>
        <w:id w:val="3289533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51934">
          <w:rPr>
            <w:noProof/>
          </w:rPr>
          <w:t>7</w:t>
        </w:r>
        <w:r>
          <w:rPr>
            <w:noProof/>
          </w:rPr>
          <w:fldChar w:fldCharType="end"/>
        </w:r>
      </w:sdtContent>
    </w:sdt>
  </w:p>
  <w:p w14:paraId="685D038F" w14:textId="77777777" w:rsidR="00B02A9C" w:rsidRDefault="00B02A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860214" w14:textId="77777777" w:rsidR="00B02A9C" w:rsidRDefault="00B02A9C">
    <w:pPr>
      <w:pStyle w:val="Header"/>
      <w:jc w:val="right"/>
    </w:pPr>
    <w:r w:rsidRPr="00B02A9C">
      <w:rPr>
        <w:rFonts w:ascii="Times New Roman" w:hAnsi="Times New Roman" w:cs="Times New Roman"/>
        <w:sz w:val="24"/>
        <w:szCs w:val="24"/>
      </w:rPr>
      <w:t>Running Head: URBAN CONTEXT AND PLACE</w:t>
    </w:r>
    <w:r>
      <w:tab/>
    </w:r>
    <w:r>
      <w:tab/>
    </w:r>
    <w:sdt>
      <w:sdtPr>
        <w:id w:val="-13979733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D7A82">
          <w:rPr>
            <w:noProof/>
          </w:rPr>
          <w:t>1</w:t>
        </w:r>
        <w:r>
          <w:rPr>
            <w:noProof/>
          </w:rPr>
          <w:fldChar w:fldCharType="end"/>
        </w:r>
      </w:sdtContent>
    </w:sdt>
  </w:p>
  <w:p w14:paraId="0F0AB99F" w14:textId="77777777" w:rsidR="00B02A9C" w:rsidRDefault="00B02A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8D43E0"/>
    <w:multiLevelType w:val="multilevel"/>
    <w:tmpl w:val="5B543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0F9"/>
    <w:rsid w:val="00043B3C"/>
    <w:rsid w:val="0004601F"/>
    <w:rsid w:val="000A480C"/>
    <w:rsid w:val="000E2672"/>
    <w:rsid w:val="000F5480"/>
    <w:rsid w:val="00156D4B"/>
    <w:rsid w:val="00174E85"/>
    <w:rsid w:val="001834C3"/>
    <w:rsid w:val="00193FD7"/>
    <w:rsid w:val="001D496A"/>
    <w:rsid w:val="001E38BC"/>
    <w:rsid w:val="001E5232"/>
    <w:rsid w:val="00320E9D"/>
    <w:rsid w:val="00397112"/>
    <w:rsid w:val="003A552F"/>
    <w:rsid w:val="003F7B39"/>
    <w:rsid w:val="00403C13"/>
    <w:rsid w:val="00427B4B"/>
    <w:rsid w:val="00445B9B"/>
    <w:rsid w:val="0045109D"/>
    <w:rsid w:val="004614B5"/>
    <w:rsid w:val="004800C7"/>
    <w:rsid w:val="00526051"/>
    <w:rsid w:val="00551934"/>
    <w:rsid w:val="005F16B5"/>
    <w:rsid w:val="00655C77"/>
    <w:rsid w:val="00665CC8"/>
    <w:rsid w:val="006878EA"/>
    <w:rsid w:val="006A0913"/>
    <w:rsid w:val="006C20F9"/>
    <w:rsid w:val="00703B09"/>
    <w:rsid w:val="0071665C"/>
    <w:rsid w:val="00717AB8"/>
    <w:rsid w:val="007D17AC"/>
    <w:rsid w:val="007D6D65"/>
    <w:rsid w:val="007E214E"/>
    <w:rsid w:val="008408E4"/>
    <w:rsid w:val="00850AB3"/>
    <w:rsid w:val="008619EE"/>
    <w:rsid w:val="00915B15"/>
    <w:rsid w:val="00977CAD"/>
    <w:rsid w:val="00A15E07"/>
    <w:rsid w:val="00AD603A"/>
    <w:rsid w:val="00B02A9C"/>
    <w:rsid w:val="00B078EF"/>
    <w:rsid w:val="00B87890"/>
    <w:rsid w:val="00BA2A1D"/>
    <w:rsid w:val="00C40505"/>
    <w:rsid w:val="00C738C1"/>
    <w:rsid w:val="00C87734"/>
    <w:rsid w:val="00CB39F9"/>
    <w:rsid w:val="00CD21C1"/>
    <w:rsid w:val="00CD6E3F"/>
    <w:rsid w:val="00CE209F"/>
    <w:rsid w:val="00CE6834"/>
    <w:rsid w:val="00D05BD6"/>
    <w:rsid w:val="00D16526"/>
    <w:rsid w:val="00D2126F"/>
    <w:rsid w:val="00D4479C"/>
    <w:rsid w:val="00DA3638"/>
    <w:rsid w:val="00DC24C1"/>
    <w:rsid w:val="00DD2A1D"/>
    <w:rsid w:val="00DD7A82"/>
    <w:rsid w:val="00EE3ECE"/>
    <w:rsid w:val="00EF4B1E"/>
    <w:rsid w:val="00EF7D43"/>
    <w:rsid w:val="00F15A84"/>
    <w:rsid w:val="00F20B71"/>
    <w:rsid w:val="00F569A3"/>
    <w:rsid w:val="00F92A2F"/>
    <w:rsid w:val="00FC62B0"/>
    <w:rsid w:val="00FE0DFC"/>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3009B"/>
  <w15:chartTrackingRefBased/>
  <w15:docId w15:val="{B56E323B-8CB7-4038-B295-3A8879850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56D4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6D4B"/>
    <w:rPr>
      <w:rFonts w:ascii="Times New Roman" w:eastAsia="Times New Roman" w:hAnsi="Times New Roman" w:cs="Times New Roman"/>
      <w:b/>
      <w:bCs/>
      <w:kern w:val="36"/>
      <w:sz w:val="48"/>
      <w:szCs w:val="48"/>
    </w:rPr>
  </w:style>
  <w:style w:type="character" w:customStyle="1" w:styleId="authorsname">
    <w:name w:val="authors__name"/>
    <w:basedOn w:val="DefaultParagraphFont"/>
    <w:rsid w:val="00156D4B"/>
  </w:style>
  <w:style w:type="character" w:customStyle="1" w:styleId="affiliationname">
    <w:name w:val="affiliation__name"/>
    <w:basedOn w:val="DefaultParagraphFont"/>
    <w:rsid w:val="00B87890"/>
  </w:style>
  <w:style w:type="character" w:customStyle="1" w:styleId="affiliationcountry">
    <w:name w:val="affiliation__country"/>
    <w:basedOn w:val="DefaultParagraphFont"/>
    <w:rsid w:val="00B87890"/>
  </w:style>
  <w:style w:type="character" w:styleId="Emphasis">
    <w:name w:val="Emphasis"/>
    <w:basedOn w:val="DefaultParagraphFont"/>
    <w:uiPriority w:val="20"/>
    <w:qFormat/>
    <w:rsid w:val="003F7B39"/>
    <w:rPr>
      <w:i/>
      <w:iCs/>
    </w:rPr>
  </w:style>
  <w:style w:type="character" w:styleId="Hyperlink">
    <w:name w:val="Hyperlink"/>
    <w:basedOn w:val="DefaultParagraphFont"/>
    <w:uiPriority w:val="99"/>
    <w:unhideWhenUsed/>
    <w:rsid w:val="003F7B39"/>
    <w:rPr>
      <w:color w:val="0000FF"/>
      <w:u w:val="single"/>
    </w:rPr>
  </w:style>
  <w:style w:type="character" w:customStyle="1" w:styleId="count">
    <w:name w:val="count"/>
    <w:basedOn w:val="DefaultParagraphFont"/>
    <w:rsid w:val="00717AB8"/>
  </w:style>
  <w:style w:type="paragraph" w:styleId="NormalWeb">
    <w:name w:val="Normal (Web)"/>
    <w:basedOn w:val="Normal"/>
    <w:uiPriority w:val="99"/>
    <w:semiHidden/>
    <w:unhideWhenUsed/>
    <w:rsid w:val="00717A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m-role">
    <w:name w:val="fm-role"/>
    <w:basedOn w:val="DefaultParagraphFont"/>
    <w:rsid w:val="00717AB8"/>
  </w:style>
  <w:style w:type="paragraph" w:styleId="Header">
    <w:name w:val="header"/>
    <w:basedOn w:val="Normal"/>
    <w:link w:val="HeaderChar"/>
    <w:uiPriority w:val="99"/>
    <w:unhideWhenUsed/>
    <w:rsid w:val="00B02A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2A9C"/>
  </w:style>
  <w:style w:type="paragraph" w:styleId="Footer">
    <w:name w:val="footer"/>
    <w:basedOn w:val="Normal"/>
    <w:link w:val="FooterChar"/>
    <w:uiPriority w:val="99"/>
    <w:unhideWhenUsed/>
    <w:rsid w:val="00B02A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2A9C"/>
  </w:style>
  <w:style w:type="character" w:styleId="UnresolvedMention">
    <w:name w:val="Unresolved Mention"/>
    <w:basedOn w:val="DefaultParagraphFont"/>
    <w:uiPriority w:val="99"/>
    <w:semiHidden/>
    <w:unhideWhenUsed/>
    <w:rsid w:val="006878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249671">
      <w:bodyDiv w:val="1"/>
      <w:marLeft w:val="0"/>
      <w:marRight w:val="0"/>
      <w:marTop w:val="0"/>
      <w:marBottom w:val="0"/>
      <w:divBdr>
        <w:top w:val="none" w:sz="0" w:space="0" w:color="auto"/>
        <w:left w:val="none" w:sz="0" w:space="0" w:color="auto"/>
        <w:bottom w:val="none" w:sz="0" w:space="0" w:color="auto"/>
        <w:right w:val="none" w:sz="0" w:space="0" w:color="auto"/>
      </w:divBdr>
      <w:divsChild>
        <w:div w:id="2132312042">
          <w:marLeft w:val="0"/>
          <w:marRight w:val="0"/>
          <w:marTop w:val="0"/>
          <w:marBottom w:val="150"/>
          <w:divBdr>
            <w:top w:val="none" w:sz="0" w:space="0" w:color="auto"/>
            <w:left w:val="none" w:sz="0" w:space="0" w:color="auto"/>
            <w:bottom w:val="none" w:sz="0" w:space="0" w:color="auto"/>
            <w:right w:val="none" w:sz="0" w:space="0" w:color="auto"/>
          </w:divBdr>
        </w:div>
        <w:div w:id="1665626393">
          <w:marLeft w:val="0"/>
          <w:marRight w:val="0"/>
          <w:marTop w:val="0"/>
          <w:marBottom w:val="0"/>
          <w:divBdr>
            <w:top w:val="none" w:sz="0" w:space="0" w:color="auto"/>
            <w:left w:val="none" w:sz="0" w:space="0" w:color="auto"/>
            <w:bottom w:val="none" w:sz="0" w:space="0" w:color="auto"/>
            <w:right w:val="none" w:sz="0" w:space="0" w:color="auto"/>
          </w:divBdr>
        </w:div>
        <w:div w:id="1764258177">
          <w:marLeft w:val="0"/>
          <w:marRight w:val="0"/>
          <w:marTop w:val="0"/>
          <w:marBottom w:val="0"/>
          <w:divBdr>
            <w:top w:val="none" w:sz="0" w:space="0" w:color="auto"/>
            <w:left w:val="none" w:sz="0" w:space="0" w:color="auto"/>
            <w:bottom w:val="none" w:sz="0" w:space="0" w:color="auto"/>
            <w:right w:val="none" w:sz="0" w:space="0" w:color="auto"/>
          </w:divBdr>
          <w:divsChild>
            <w:div w:id="1789621559">
              <w:marLeft w:val="0"/>
              <w:marRight w:val="0"/>
              <w:marTop w:val="225"/>
              <w:marBottom w:val="0"/>
              <w:divBdr>
                <w:top w:val="none" w:sz="0" w:space="0" w:color="auto"/>
                <w:left w:val="none" w:sz="0" w:space="0" w:color="auto"/>
                <w:bottom w:val="none" w:sz="0" w:space="0" w:color="auto"/>
                <w:right w:val="none" w:sz="0" w:space="0" w:color="auto"/>
              </w:divBdr>
              <w:divsChild>
                <w:div w:id="1073771287">
                  <w:marLeft w:val="0"/>
                  <w:marRight w:val="0"/>
                  <w:marTop w:val="0"/>
                  <w:marBottom w:val="0"/>
                  <w:divBdr>
                    <w:top w:val="none" w:sz="0" w:space="0" w:color="auto"/>
                    <w:left w:val="none" w:sz="0" w:space="0" w:color="auto"/>
                    <w:bottom w:val="none" w:sz="0" w:space="0" w:color="auto"/>
                    <w:right w:val="none" w:sz="0" w:space="0" w:color="auto"/>
                  </w:divBdr>
                  <w:divsChild>
                    <w:div w:id="201695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711854">
      <w:bodyDiv w:val="1"/>
      <w:marLeft w:val="0"/>
      <w:marRight w:val="0"/>
      <w:marTop w:val="0"/>
      <w:marBottom w:val="0"/>
      <w:divBdr>
        <w:top w:val="none" w:sz="0" w:space="0" w:color="auto"/>
        <w:left w:val="none" w:sz="0" w:space="0" w:color="auto"/>
        <w:bottom w:val="none" w:sz="0" w:space="0" w:color="auto"/>
        <w:right w:val="none" w:sz="0" w:space="0" w:color="auto"/>
      </w:divBdr>
    </w:div>
    <w:div w:id="316998000">
      <w:bodyDiv w:val="1"/>
      <w:marLeft w:val="0"/>
      <w:marRight w:val="0"/>
      <w:marTop w:val="0"/>
      <w:marBottom w:val="0"/>
      <w:divBdr>
        <w:top w:val="none" w:sz="0" w:space="0" w:color="auto"/>
        <w:left w:val="none" w:sz="0" w:space="0" w:color="auto"/>
        <w:bottom w:val="none" w:sz="0" w:space="0" w:color="auto"/>
        <w:right w:val="none" w:sz="0" w:space="0" w:color="auto"/>
      </w:divBdr>
      <w:divsChild>
        <w:div w:id="911310133">
          <w:marLeft w:val="0"/>
          <w:marRight w:val="0"/>
          <w:marTop w:val="166"/>
          <w:marBottom w:val="166"/>
          <w:divBdr>
            <w:top w:val="none" w:sz="0" w:space="0" w:color="auto"/>
            <w:left w:val="none" w:sz="0" w:space="0" w:color="auto"/>
            <w:bottom w:val="none" w:sz="0" w:space="0" w:color="auto"/>
            <w:right w:val="none" w:sz="0" w:space="0" w:color="auto"/>
          </w:divBdr>
          <w:divsChild>
            <w:div w:id="22584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631679">
      <w:bodyDiv w:val="1"/>
      <w:marLeft w:val="0"/>
      <w:marRight w:val="0"/>
      <w:marTop w:val="0"/>
      <w:marBottom w:val="0"/>
      <w:divBdr>
        <w:top w:val="none" w:sz="0" w:space="0" w:color="auto"/>
        <w:left w:val="none" w:sz="0" w:space="0" w:color="auto"/>
        <w:bottom w:val="none" w:sz="0" w:space="0" w:color="auto"/>
        <w:right w:val="none" w:sz="0" w:space="0" w:color="auto"/>
      </w:divBdr>
    </w:div>
    <w:div w:id="1087308892">
      <w:bodyDiv w:val="1"/>
      <w:marLeft w:val="0"/>
      <w:marRight w:val="0"/>
      <w:marTop w:val="0"/>
      <w:marBottom w:val="0"/>
      <w:divBdr>
        <w:top w:val="none" w:sz="0" w:space="0" w:color="auto"/>
        <w:left w:val="none" w:sz="0" w:space="0" w:color="auto"/>
        <w:bottom w:val="none" w:sz="0" w:space="0" w:color="auto"/>
        <w:right w:val="none" w:sz="0" w:space="0" w:color="auto"/>
      </w:divBdr>
    </w:div>
    <w:div w:id="1113091594">
      <w:bodyDiv w:val="1"/>
      <w:marLeft w:val="0"/>
      <w:marRight w:val="0"/>
      <w:marTop w:val="0"/>
      <w:marBottom w:val="0"/>
      <w:divBdr>
        <w:top w:val="none" w:sz="0" w:space="0" w:color="auto"/>
        <w:left w:val="none" w:sz="0" w:space="0" w:color="auto"/>
        <w:bottom w:val="none" w:sz="0" w:space="0" w:color="auto"/>
        <w:right w:val="none" w:sz="0" w:space="0" w:color="auto"/>
      </w:divBdr>
      <w:divsChild>
        <w:div w:id="1926648676">
          <w:marLeft w:val="0"/>
          <w:marRight w:val="0"/>
          <w:marTop w:val="225"/>
          <w:marBottom w:val="225"/>
          <w:divBdr>
            <w:top w:val="none" w:sz="0" w:space="0" w:color="auto"/>
            <w:left w:val="none" w:sz="0" w:space="0" w:color="auto"/>
            <w:bottom w:val="none" w:sz="0" w:space="0" w:color="auto"/>
            <w:right w:val="none" w:sz="0" w:space="0" w:color="auto"/>
          </w:divBdr>
          <w:divsChild>
            <w:div w:id="1873574787">
              <w:marLeft w:val="0"/>
              <w:marRight w:val="0"/>
              <w:marTop w:val="0"/>
              <w:marBottom w:val="0"/>
              <w:divBdr>
                <w:top w:val="none" w:sz="0" w:space="0" w:color="auto"/>
                <w:left w:val="none" w:sz="0" w:space="0" w:color="auto"/>
                <w:bottom w:val="none" w:sz="0" w:space="0" w:color="auto"/>
                <w:right w:val="none" w:sz="0" w:space="0" w:color="auto"/>
              </w:divBdr>
              <w:divsChild>
                <w:div w:id="2083985102">
                  <w:marLeft w:val="0"/>
                  <w:marRight w:val="0"/>
                  <w:marTop w:val="0"/>
                  <w:marBottom w:val="0"/>
                  <w:divBdr>
                    <w:top w:val="none" w:sz="0" w:space="0" w:color="auto"/>
                    <w:left w:val="none" w:sz="0" w:space="0" w:color="auto"/>
                    <w:bottom w:val="none" w:sz="0" w:space="0" w:color="auto"/>
                    <w:right w:val="none" w:sz="0" w:space="0" w:color="auto"/>
                  </w:divBdr>
                  <w:divsChild>
                    <w:div w:id="843981726">
                      <w:marLeft w:val="0"/>
                      <w:marRight w:val="0"/>
                      <w:marTop w:val="0"/>
                      <w:marBottom w:val="0"/>
                      <w:divBdr>
                        <w:top w:val="none" w:sz="0" w:space="0" w:color="auto"/>
                        <w:left w:val="none" w:sz="0" w:space="0" w:color="auto"/>
                        <w:bottom w:val="none" w:sz="0" w:space="0" w:color="auto"/>
                        <w:right w:val="none" w:sz="0" w:space="0" w:color="auto"/>
                      </w:divBdr>
                    </w:div>
                    <w:div w:id="93134314">
                      <w:marLeft w:val="0"/>
                      <w:marRight w:val="0"/>
                      <w:marTop w:val="0"/>
                      <w:marBottom w:val="0"/>
                      <w:divBdr>
                        <w:top w:val="none" w:sz="0" w:space="0" w:color="auto"/>
                        <w:left w:val="none" w:sz="0" w:space="0" w:color="auto"/>
                        <w:bottom w:val="none" w:sz="0" w:space="0" w:color="auto"/>
                        <w:right w:val="none" w:sz="0" w:space="0" w:color="auto"/>
                      </w:divBdr>
                    </w:div>
                    <w:div w:id="71928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904635">
      <w:bodyDiv w:val="1"/>
      <w:marLeft w:val="0"/>
      <w:marRight w:val="0"/>
      <w:marTop w:val="0"/>
      <w:marBottom w:val="0"/>
      <w:divBdr>
        <w:top w:val="none" w:sz="0" w:space="0" w:color="auto"/>
        <w:left w:val="none" w:sz="0" w:space="0" w:color="auto"/>
        <w:bottom w:val="none" w:sz="0" w:space="0" w:color="auto"/>
        <w:right w:val="none" w:sz="0" w:space="0" w:color="auto"/>
      </w:divBdr>
    </w:div>
    <w:div w:id="1422409323">
      <w:bodyDiv w:val="1"/>
      <w:marLeft w:val="0"/>
      <w:marRight w:val="0"/>
      <w:marTop w:val="0"/>
      <w:marBottom w:val="0"/>
      <w:divBdr>
        <w:top w:val="none" w:sz="0" w:space="0" w:color="auto"/>
        <w:left w:val="none" w:sz="0" w:space="0" w:color="auto"/>
        <w:bottom w:val="none" w:sz="0" w:space="0" w:color="auto"/>
        <w:right w:val="none" w:sz="0" w:space="0" w:color="auto"/>
      </w:divBdr>
    </w:div>
    <w:div w:id="1627079217">
      <w:bodyDiv w:val="1"/>
      <w:marLeft w:val="0"/>
      <w:marRight w:val="0"/>
      <w:marTop w:val="0"/>
      <w:marBottom w:val="0"/>
      <w:divBdr>
        <w:top w:val="none" w:sz="0" w:space="0" w:color="auto"/>
        <w:left w:val="none" w:sz="0" w:space="0" w:color="auto"/>
        <w:bottom w:val="none" w:sz="0" w:space="0" w:color="auto"/>
        <w:right w:val="none" w:sz="0" w:space="0" w:color="auto"/>
      </w:divBdr>
    </w:div>
    <w:div w:id="1850828169">
      <w:bodyDiv w:val="1"/>
      <w:marLeft w:val="0"/>
      <w:marRight w:val="0"/>
      <w:marTop w:val="0"/>
      <w:marBottom w:val="0"/>
      <w:divBdr>
        <w:top w:val="none" w:sz="0" w:space="0" w:color="auto"/>
        <w:left w:val="none" w:sz="0" w:space="0" w:color="auto"/>
        <w:bottom w:val="none" w:sz="0" w:space="0" w:color="auto"/>
        <w:right w:val="none" w:sz="0" w:space="0" w:color="auto"/>
      </w:divBdr>
    </w:div>
    <w:div w:id="2005015163">
      <w:bodyDiv w:val="1"/>
      <w:marLeft w:val="0"/>
      <w:marRight w:val="0"/>
      <w:marTop w:val="0"/>
      <w:marBottom w:val="0"/>
      <w:divBdr>
        <w:top w:val="none" w:sz="0" w:space="0" w:color="auto"/>
        <w:left w:val="none" w:sz="0" w:space="0" w:color="auto"/>
        <w:bottom w:val="none" w:sz="0" w:space="0" w:color="auto"/>
        <w:right w:val="none" w:sz="0" w:space="0" w:color="auto"/>
      </w:divBdr>
    </w:div>
    <w:div w:id="2115248053">
      <w:bodyDiv w:val="1"/>
      <w:marLeft w:val="0"/>
      <w:marRight w:val="0"/>
      <w:marTop w:val="0"/>
      <w:marBottom w:val="0"/>
      <w:divBdr>
        <w:top w:val="none" w:sz="0" w:space="0" w:color="auto"/>
        <w:left w:val="none" w:sz="0" w:space="0" w:color="auto"/>
        <w:bottom w:val="none" w:sz="0" w:space="0" w:color="auto"/>
        <w:right w:val="none" w:sz="0" w:space="0" w:color="auto"/>
      </w:divBdr>
      <w:divsChild>
        <w:div w:id="1227036103">
          <w:marLeft w:val="0"/>
          <w:marRight w:val="0"/>
          <w:marTop w:val="0"/>
          <w:marBottom w:val="0"/>
          <w:divBdr>
            <w:top w:val="none" w:sz="0" w:space="0" w:color="auto"/>
            <w:left w:val="none" w:sz="0" w:space="0" w:color="auto"/>
            <w:bottom w:val="none" w:sz="0" w:space="0" w:color="auto"/>
            <w:right w:val="none" w:sz="0" w:space="0" w:color="auto"/>
          </w:divBdr>
          <w:divsChild>
            <w:div w:id="119946879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glish.ox.ac.uk/" TargetMode="External"/><Relationship Id="rId3" Type="http://schemas.openxmlformats.org/officeDocument/2006/relationships/settings" Target="settings.xml"/><Relationship Id="rId7" Type="http://schemas.openxmlformats.org/officeDocument/2006/relationships/hyperlink" Target="https://www.apa.org/pi/ses/resources/indicator/2013/05/urban-school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7</Pages>
  <Words>1478</Words>
  <Characters>8427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HP</cp:lastModifiedBy>
  <cp:revision>3</cp:revision>
  <dcterms:created xsi:type="dcterms:W3CDTF">2020-09-06T08:37:00Z</dcterms:created>
  <dcterms:modified xsi:type="dcterms:W3CDTF">2020-09-06T08:49:00Z</dcterms:modified>
</cp:coreProperties>
</file>